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27" w:rsidRDefault="00234A27" w:rsidP="003F2FFD">
      <w:pPr>
        <w:jc w:val="both"/>
        <w:rPr>
          <w:rFonts w:eastAsia="Calibri" w:cs="Arial"/>
          <w:sz w:val="22"/>
          <w:szCs w:val="22"/>
        </w:rPr>
      </w:pPr>
    </w:p>
    <w:p w:rsidR="009A65D6" w:rsidRDefault="009A65D6" w:rsidP="009A65D6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9A65D6" w:rsidRPr="00B81067" w:rsidRDefault="009A65D6" w:rsidP="009A65D6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B81067">
        <w:rPr>
          <w:rFonts w:ascii="Calibri" w:eastAsia="Calibri" w:hAnsi="Calibri" w:cs="Calibri"/>
          <w:b/>
          <w:lang w:eastAsia="en-US"/>
        </w:rPr>
        <w:t>Program szkolenia</w:t>
      </w:r>
    </w:p>
    <w:p w:rsidR="009A65D6" w:rsidRPr="00B81067" w:rsidRDefault="009A65D6" w:rsidP="009A65D6">
      <w:pPr>
        <w:autoSpaceDE w:val="0"/>
        <w:autoSpaceDN w:val="0"/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B81067">
        <w:rPr>
          <w:rFonts w:ascii="Calibri" w:eastAsia="Calibri" w:hAnsi="Calibri" w:cs="Calibri"/>
          <w:b/>
          <w:lang w:eastAsia="en-US"/>
        </w:rPr>
        <w:t>Warunki i zasady udzielania pomocy na operacje typu „</w:t>
      </w:r>
      <w:r w:rsidR="00BC5C1D">
        <w:rPr>
          <w:rFonts w:ascii="Calibri" w:eastAsia="Calibri" w:hAnsi="Calibri" w:cs="Calibri"/>
          <w:b/>
          <w:lang w:eastAsia="en-US"/>
        </w:rPr>
        <w:t>Budowa lub modernizacja dróg lokalnych</w:t>
      </w:r>
      <w:r w:rsidRPr="00B81067">
        <w:rPr>
          <w:rFonts w:ascii="Calibri" w:eastAsia="Calibri" w:hAnsi="Calibri" w:cs="Calibri"/>
          <w:b/>
          <w:lang w:eastAsia="en-US"/>
        </w:rPr>
        <w:t>”</w:t>
      </w:r>
      <w:r w:rsidR="009510B0">
        <w:rPr>
          <w:rFonts w:ascii="Calibri" w:eastAsia="Calibri" w:hAnsi="Calibri" w:cs="Calibri"/>
          <w:b/>
          <w:lang w:eastAsia="en-US"/>
        </w:rPr>
        <w:t xml:space="preserve"> </w:t>
      </w:r>
      <w:r w:rsidRPr="00B81067">
        <w:rPr>
          <w:rFonts w:ascii="Calibri" w:eastAsia="Calibri" w:hAnsi="Calibri" w:cs="Calibri"/>
          <w:b/>
          <w:lang w:eastAsia="en-US"/>
        </w:rPr>
        <w:t>w ramach działania „Podstawowe usługi i odnowa wsi na obszarach wiejskich” objętego Programem Rozwoju Obszarów Wiejskich na lata 2014-2020.</w:t>
      </w:r>
    </w:p>
    <w:p w:rsidR="009A65D6" w:rsidRPr="00B81067" w:rsidRDefault="009A65D6" w:rsidP="009A65D6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9E536C" w:rsidRDefault="009E536C" w:rsidP="009A65D6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9A65D6" w:rsidRPr="00B81067" w:rsidRDefault="009A65D6" w:rsidP="009A65D6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>Termin:</w:t>
      </w:r>
      <w:r w:rsidRPr="00B81067">
        <w:rPr>
          <w:rFonts w:ascii="Calibri" w:eastAsia="Calibri" w:hAnsi="Calibri" w:cs="Calibri"/>
          <w:b/>
          <w:lang w:eastAsia="en-US"/>
        </w:rPr>
        <w:t xml:space="preserve"> </w:t>
      </w:r>
      <w:r w:rsidR="00BC5C1D">
        <w:rPr>
          <w:rFonts w:ascii="Calibri" w:eastAsia="Calibri" w:hAnsi="Calibri" w:cs="Calibri"/>
          <w:b/>
          <w:lang w:eastAsia="en-US"/>
        </w:rPr>
        <w:t>1</w:t>
      </w:r>
      <w:r w:rsidR="009E536C">
        <w:rPr>
          <w:rFonts w:ascii="Calibri" w:eastAsia="Calibri" w:hAnsi="Calibri" w:cs="Calibri"/>
          <w:b/>
          <w:lang w:eastAsia="en-US"/>
        </w:rPr>
        <w:t>9</w:t>
      </w:r>
      <w:r w:rsidRPr="00B81067">
        <w:rPr>
          <w:rFonts w:ascii="Calibri" w:eastAsia="Calibri" w:hAnsi="Calibri" w:cs="Calibri"/>
          <w:b/>
          <w:lang w:eastAsia="en-US"/>
        </w:rPr>
        <w:t xml:space="preserve"> </w:t>
      </w:r>
      <w:r w:rsidR="00BC5C1D">
        <w:rPr>
          <w:rFonts w:ascii="Calibri" w:eastAsia="Calibri" w:hAnsi="Calibri" w:cs="Calibri"/>
          <w:b/>
          <w:lang w:eastAsia="en-US"/>
        </w:rPr>
        <w:t>września</w:t>
      </w:r>
      <w:r w:rsidRPr="00B81067">
        <w:rPr>
          <w:rFonts w:ascii="Calibri" w:eastAsia="Calibri" w:hAnsi="Calibri" w:cs="Calibri"/>
          <w:b/>
          <w:lang w:eastAsia="en-US"/>
        </w:rPr>
        <w:t xml:space="preserve"> 2018 r. </w:t>
      </w:r>
    </w:p>
    <w:p w:rsidR="009A65D6" w:rsidRPr="00B81067" w:rsidRDefault="00BC5C1D" w:rsidP="009A65D6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1</w:t>
      </w:r>
      <w:r w:rsidR="00135C82">
        <w:rPr>
          <w:rFonts w:ascii="Calibri" w:eastAsia="Calibri" w:hAnsi="Calibri" w:cs="Calibri"/>
          <w:lang w:eastAsia="en-US"/>
        </w:rPr>
        <w:t>0</w:t>
      </w:r>
      <w:r w:rsidR="009A65D6" w:rsidRPr="00B81067">
        <w:rPr>
          <w:rFonts w:ascii="Calibri" w:eastAsia="Calibri" w:hAnsi="Calibri" w:cs="Calibri"/>
          <w:lang w:eastAsia="en-US"/>
        </w:rPr>
        <w:t>.</w:t>
      </w:r>
      <w:r w:rsidR="00DC035C">
        <w:rPr>
          <w:rFonts w:ascii="Calibri" w:eastAsia="Calibri" w:hAnsi="Calibri" w:cs="Calibri"/>
          <w:lang w:eastAsia="en-US"/>
        </w:rPr>
        <w:t>00</w:t>
      </w:r>
      <w:r w:rsidR="00337F84">
        <w:rPr>
          <w:rFonts w:ascii="Calibri" w:eastAsia="Calibri" w:hAnsi="Calibri" w:cs="Calibri"/>
          <w:lang w:eastAsia="en-US"/>
        </w:rPr>
        <w:t xml:space="preserve"> </w:t>
      </w:r>
      <w:r w:rsidR="009A65D6" w:rsidRPr="00B81067">
        <w:rPr>
          <w:rFonts w:ascii="Calibri" w:eastAsia="Calibri" w:hAnsi="Calibri" w:cs="Calibri"/>
          <w:lang w:eastAsia="en-US"/>
        </w:rPr>
        <w:t xml:space="preserve">– </w:t>
      </w:r>
      <w:r>
        <w:rPr>
          <w:rFonts w:ascii="Calibri" w:eastAsia="Calibri" w:hAnsi="Calibri" w:cs="Calibri"/>
          <w:lang w:eastAsia="en-US"/>
        </w:rPr>
        <w:t>1</w:t>
      </w:r>
      <w:r w:rsidR="00135C82">
        <w:rPr>
          <w:rFonts w:ascii="Calibri" w:eastAsia="Calibri" w:hAnsi="Calibri" w:cs="Calibri"/>
          <w:lang w:eastAsia="en-US"/>
        </w:rPr>
        <w:t>0</w:t>
      </w:r>
      <w:r w:rsidR="009A65D6" w:rsidRPr="00B81067">
        <w:rPr>
          <w:rFonts w:ascii="Calibri" w:eastAsia="Calibri" w:hAnsi="Calibri" w:cs="Calibri"/>
          <w:lang w:eastAsia="en-US"/>
        </w:rPr>
        <w:t>.</w:t>
      </w:r>
      <w:r w:rsidR="00135C82">
        <w:rPr>
          <w:rFonts w:ascii="Calibri" w:eastAsia="Calibri" w:hAnsi="Calibri" w:cs="Calibri"/>
          <w:lang w:eastAsia="en-US"/>
        </w:rPr>
        <w:t>30</w:t>
      </w:r>
      <w:r w:rsidR="009A65D6" w:rsidRPr="00B81067">
        <w:rPr>
          <w:rFonts w:ascii="Calibri" w:eastAsia="Calibri" w:hAnsi="Calibri" w:cs="Calibri"/>
          <w:lang w:eastAsia="en-US"/>
        </w:rPr>
        <w:t xml:space="preserve">  </w:t>
      </w:r>
      <w:r w:rsidR="009A65D6" w:rsidRPr="00B81067">
        <w:rPr>
          <w:rFonts w:ascii="Calibri" w:eastAsia="Calibri" w:hAnsi="Calibri" w:cs="Calibri"/>
          <w:lang w:eastAsia="en-US"/>
        </w:rPr>
        <w:tab/>
      </w:r>
      <w:r w:rsidR="00135C82">
        <w:rPr>
          <w:rFonts w:ascii="Calibri" w:eastAsia="Calibri" w:hAnsi="Calibri" w:cs="Calibri"/>
          <w:lang w:eastAsia="en-US"/>
        </w:rPr>
        <w:t>Rejestracja uczestników.</w:t>
      </w:r>
      <w:r w:rsidR="009A65D6" w:rsidRPr="00B81067">
        <w:rPr>
          <w:rFonts w:ascii="Calibri" w:eastAsia="Calibri" w:hAnsi="Calibri" w:cs="Calibri"/>
          <w:lang w:eastAsia="en-US"/>
        </w:rPr>
        <w:t xml:space="preserve"> </w:t>
      </w:r>
      <w:r w:rsidR="009A65D6" w:rsidRPr="00B81067">
        <w:rPr>
          <w:rFonts w:ascii="Calibri" w:eastAsia="Calibri" w:hAnsi="Calibri" w:cs="Calibri"/>
          <w:lang w:eastAsia="en-US"/>
        </w:rPr>
        <w:br/>
      </w:r>
    </w:p>
    <w:p w:rsidR="009A65D6" w:rsidRPr="00B81067" w:rsidRDefault="00BC5C1D" w:rsidP="009A65D6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1</w:t>
      </w:r>
      <w:r w:rsidR="00135C82">
        <w:rPr>
          <w:rFonts w:ascii="Calibri" w:eastAsia="Calibri" w:hAnsi="Calibri" w:cs="Calibri"/>
          <w:lang w:eastAsia="en-US"/>
        </w:rPr>
        <w:t>0</w:t>
      </w:r>
      <w:r w:rsidR="009A65D6" w:rsidRPr="00B81067">
        <w:rPr>
          <w:rFonts w:ascii="Calibri" w:eastAsia="Calibri" w:hAnsi="Calibri" w:cs="Calibri"/>
          <w:lang w:eastAsia="en-US"/>
        </w:rPr>
        <w:t>.</w:t>
      </w:r>
      <w:r w:rsidR="00135C82">
        <w:rPr>
          <w:rFonts w:ascii="Calibri" w:eastAsia="Calibri" w:hAnsi="Calibri" w:cs="Calibri"/>
          <w:lang w:eastAsia="en-US"/>
        </w:rPr>
        <w:t>30</w:t>
      </w:r>
      <w:r w:rsidR="009A65D6" w:rsidRPr="00B81067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12</w:t>
      </w:r>
      <w:r w:rsidR="009A65D6" w:rsidRPr="00B81067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>00</w:t>
      </w:r>
      <w:r w:rsidR="009A65D6" w:rsidRPr="00B81067">
        <w:rPr>
          <w:rFonts w:ascii="Calibri" w:eastAsia="Calibri" w:hAnsi="Calibri" w:cs="Calibri"/>
          <w:lang w:eastAsia="en-US"/>
        </w:rPr>
        <w:t xml:space="preserve"> </w:t>
      </w:r>
      <w:r w:rsidR="009A65D6" w:rsidRPr="00B81067">
        <w:rPr>
          <w:rFonts w:ascii="Calibri" w:eastAsia="Calibri" w:hAnsi="Calibri" w:cs="Calibri"/>
          <w:lang w:eastAsia="en-US"/>
        </w:rPr>
        <w:tab/>
        <w:t>Warunki i zasady udzielania pomocy na operacje typu „</w:t>
      </w:r>
      <w:r w:rsidR="009510B0" w:rsidRPr="009510B0">
        <w:rPr>
          <w:rFonts w:ascii="Calibri" w:eastAsia="Calibri" w:hAnsi="Calibri" w:cs="Calibri"/>
          <w:lang w:eastAsia="en-US"/>
        </w:rPr>
        <w:t>Budowa lub modernizacja dróg lokalnych</w:t>
      </w:r>
      <w:r w:rsidR="009A65D6" w:rsidRPr="00B81067">
        <w:rPr>
          <w:rFonts w:ascii="Calibri" w:eastAsia="Calibri" w:hAnsi="Calibri" w:cs="Calibri"/>
          <w:lang w:eastAsia="en-US"/>
        </w:rPr>
        <w:t>” ze szczególnym uwzględnieniem kryteriów oceny oraz zasad przyznawania punktów.</w:t>
      </w:r>
    </w:p>
    <w:p w:rsidR="009A65D6" w:rsidRPr="00B81067" w:rsidRDefault="009A65D6" w:rsidP="009A65D6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>1</w:t>
      </w:r>
      <w:r w:rsidR="00BC5C1D">
        <w:rPr>
          <w:rFonts w:ascii="Calibri" w:eastAsia="Calibri" w:hAnsi="Calibri" w:cs="Calibri"/>
          <w:lang w:eastAsia="en-US"/>
        </w:rPr>
        <w:t>2</w:t>
      </w:r>
      <w:r w:rsidRPr="00B81067">
        <w:rPr>
          <w:rFonts w:ascii="Calibri" w:eastAsia="Calibri" w:hAnsi="Calibri" w:cs="Calibri"/>
          <w:lang w:eastAsia="en-US"/>
        </w:rPr>
        <w:t>.</w:t>
      </w:r>
      <w:r w:rsidR="00BC5C1D">
        <w:rPr>
          <w:rFonts w:ascii="Calibri" w:eastAsia="Calibri" w:hAnsi="Calibri" w:cs="Calibri"/>
          <w:lang w:eastAsia="en-US"/>
        </w:rPr>
        <w:t>00</w:t>
      </w:r>
      <w:r w:rsidRPr="00B81067">
        <w:rPr>
          <w:rFonts w:ascii="Calibri" w:eastAsia="Calibri" w:hAnsi="Calibri" w:cs="Calibri"/>
          <w:lang w:eastAsia="en-US"/>
        </w:rPr>
        <w:t xml:space="preserve"> – 1</w:t>
      </w:r>
      <w:r w:rsidR="00BC5C1D">
        <w:rPr>
          <w:rFonts w:ascii="Calibri" w:eastAsia="Calibri" w:hAnsi="Calibri" w:cs="Calibri"/>
          <w:lang w:eastAsia="en-US"/>
        </w:rPr>
        <w:t>2</w:t>
      </w:r>
      <w:r w:rsidRPr="00B81067">
        <w:rPr>
          <w:rFonts w:ascii="Calibri" w:eastAsia="Calibri" w:hAnsi="Calibri" w:cs="Calibri"/>
          <w:lang w:eastAsia="en-US"/>
        </w:rPr>
        <w:t>.</w:t>
      </w:r>
      <w:r w:rsidR="00BC5C1D">
        <w:rPr>
          <w:rFonts w:ascii="Calibri" w:eastAsia="Calibri" w:hAnsi="Calibri" w:cs="Calibri"/>
          <w:lang w:eastAsia="en-US"/>
        </w:rPr>
        <w:t>15</w:t>
      </w:r>
      <w:r w:rsidRPr="00B81067">
        <w:rPr>
          <w:rFonts w:ascii="Calibri" w:eastAsia="Calibri" w:hAnsi="Calibri" w:cs="Calibri"/>
          <w:lang w:eastAsia="en-US"/>
        </w:rPr>
        <w:t xml:space="preserve"> </w:t>
      </w:r>
      <w:r w:rsidRPr="00B81067">
        <w:rPr>
          <w:rFonts w:ascii="Calibri" w:eastAsia="Calibri" w:hAnsi="Calibri" w:cs="Calibri"/>
          <w:lang w:eastAsia="en-US"/>
        </w:rPr>
        <w:tab/>
        <w:t>Przerwa</w:t>
      </w:r>
    </w:p>
    <w:p w:rsidR="009A65D6" w:rsidRPr="00135C82" w:rsidRDefault="009A65D6" w:rsidP="00135C82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>1</w:t>
      </w:r>
      <w:r w:rsidR="00BC5C1D">
        <w:rPr>
          <w:rFonts w:ascii="Calibri" w:eastAsia="Calibri" w:hAnsi="Calibri" w:cs="Calibri"/>
          <w:lang w:eastAsia="en-US"/>
        </w:rPr>
        <w:t>2</w:t>
      </w:r>
      <w:r w:rsidRPr="00B81067">
        <w:rPr>
          <w:rFonts w:ascii="Calibri" w:eastAsia="Calibri" w:hAnsi="Calibri" w:cs="Calibri"/>
          <w:lang w:eastAsia="en-US"/>
        </w:rPr>
        <w:t>.</w:t>
      </w:r>
      <w:r w:rsidR="00BC5C1D">
        <w:rPr>
          <w:rFonts w:ascii="Calibri" w:eastAsia="Calibri" w:hAnsi="Calibri" w:cs="Calibri"/>
          <w:lang w:eastAsia="en-US"/>
        </w:rPr>
        <w:t>15</w:t>
      </w:r>
      <w:r w:rsidRPr="00B81067">
        <w:rPr>
          <w:rFonts w:ascii="Calibri" w:eastAsia="Calibri" w:hAnsi="Calibri" w:cs="Calibri"/>
          <w:lang w:eastAsia="en-US"/>
        </w:rPr>
        <w:t xml:space="preserve"> – 1</w:t>
      </w:r>
      <w:r w:rsidR="00F4403A">
        <w:rPr>
          <w:rFonts w:ascii="Calibri" w:eastAsia="Calibri" w:hAnsi="Calibri" w:cs="Calibri"/>
          <w:lang w:eastAsia="en-US"/>
        </w:rPr>
        <w:t>4</w:t>
      </w:r>
      <w:r w:rsidRPr="00B81067">
        <w:rPr>
          <w:rFonts w:ascii="Calibri" w:eastAsia="Calibri" w:hAnsi="Calibri" w:cs="Calibri"/>
          <w:lang w:eastAsia="en-US"/>
        </w:rPr>
        <w:t>.</w:t>
      </w:r>
      <w:r w:rsidR="00F4403A">
        <w:rPr>
          <w:rFonts w:ascii="Calibri" w:eastAsia="Calibri" w:hAnsi="Calibri" w:cs="Calibri"/>
          <w:lang w:eastAsia="en-US"/>
        </w:rPr>
        <w:t>0</w:t>
      </w:r>
      <w:r w:rsidR="00135C82">
        <w:rPr>
          <w:rFonts w:ascii="Calibri" w:eastAsia="Calibri" w:hAnsi="Calibri" w:cs="Calibri"/>
          <w:lang w:eastAsia="en-US"/>
        </w:rPr>
        <w:t>0</w:t>
      </w:r>
      <w:r w:rsidRPr="00B81067">
        <w:rPr>
          <w:rFonts w:ascii="Calibri" w:eastAsia="Calibri" w:hAnsi="Calibri" w:cs="Calibri"/>
          <w:lang w:eastAsia="en-US"/>
        </w:rPr>
        <w:t xml:space="preserve"> </w:t>
      </w:r>
      <w:r w:rsidRPr="00B81067">
        <w:rPr>
          <w:rFonts w:ascii="Calibri" w:eastAsia="Calibri" w:hAnsi="Calibri" w:cs="Calibri"/>
          <w:lang w:eastAsia="en-US"/>
        </w:rPr>
        <w:tab/>
      </w:r>
      <w:r w:rsidR="00F4403A" w:rsidRPr="00F4403A">
        <w:rPr>
          <w:rFonts w:ascii="Calibri" w:eastAsia="Calibri" w:hAnsi="Calibri" w:cs="Calibri"/>
          <w:lang w:eastAsia="en-US"/>
        </w:rPr>
        <w:t>Najczęściej popełnianie naruszenia/uchybienia w obszarze zamówień publicznych oraz w wyborze wykonawców w ramach  trybu konkurencyjnego  w ramach PROW 2014-2020. Przeprowadzanie czynności kontrolnych.</w:t>
      </w:r>
    </w:p>
    <w:p w:rsidR="00A500EC" w:rsidRPr="00B81067" w:rsidRDefault="009A65D6" w:rsidP="009A65D6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>1</w:t>
      </w:r>
      <w:r w:rsidR="00F4403A">
        <w:rPr>
          <w:rFonts w:ascii="Calibri" w:eastAsia="Calibri" w:hAnsi="Calibri" w:cs="Calibri"/>
          <w:lang w:eastAsia="en-US"/>
        </w:rPr>
        <w:t>4</w:t>
      </w:r>
      <w:r w:rsidRPr="00B81067">
        <w:rPr>
          <w:rFonts w:ascii="Calibri" w:eastAsia="Calibri" w:hAnsi="Calibri" w:cs="Calibri"/>
          <w:lang w:eastAsia="en-US"/>
        </w:rPr>
        <w:t>.</w:t>
      </w:r>
      <w:r w:rsidR="00F4403A">
        <w:rPr>
          <w:rFonts w:ascii="Calibri" w:eastAsia="Calibri" w:hAnsi="Calibri" w:cs="Calibri"/>
          <w:lang w:eastAsia="en-US"/>
        </w:rPr>
        <w:t>0</w:t>
      </w:r>
      <w:r w:rsidR="00BC5C1D">
        <w:rPr>
          <w:rFonts w:ascii="Calibri" w:eastAsia="Calibri" w:hAnsi="Calibri" w:cs="Calibri"/>
          <w:lang w:eastAsia="en-US"/>
        </w:rPr>
        <w:t>0</w:t>
      </w:r>
      <w:r w:rsidRPr="00B81067">
        <w:rPr>
          <w:rFonts w:ascii="Calibri" w:eastAsia="Calibri" w:hAnsi="Calibri" w:cs="Calibri"/>
          <w:lang w:eastAsia="en-US"/>
        </w:rPr>
        <w:t xml:space="preserve"> – 1</w:t>
      </w:r>
      <w:r w:rsidR="00F4403A">
        <w:rPr>
          <w:rFonts w:ascii="Calibri" w:eastAsia="Calibri" w:hAnsi="Calibri" w:cs="Calibri"/>
          <w:lang w:eastAsia="en-US"/>
        </w:rPr>
        <w:t>4</w:t>
      </w:r>
      <w:r w:rsidR="00135C82">
        <w:rPr>
          <w:rFonts w:ascii="Calibri" w:eastAsia="Calibri" w:hAnsi="Calibri" w:cs="Calibri"/>
          <w:lang w:eastAsia="en-US"/>
        </w:rPr>
        <w:t>.</w:t>
      </w:r>
      <w:r w:rsidR="00F4403A">
        <w:rPr>
          <w:rFonts w:ascii="Calibri" w:eastAsia="Calibri" w:hAnsi="Calibri" w:cs="Calibri"/>
          <w:lang w:eastAsia="en-US"/>
        </w:rPr>
        <w:t>1</w:t>
      </w:r>
      <w:r w:rsidR="00BC5C1D">
        <w:rPr>
          <w:rFonts w:ascii="Calibri" w:eastAsia="Calibri" w:hAnsi="Calibri" w:cs="Calibri"/>
          <w:lang w:eastAsia="en-US"/>
        </w:rPr>
        <w:t>5</w:t>
      </w:r>
      <w:r w:rsidRPr="00B81067">
        <w:rPr>
          <w:rFonts w:ascii="Calibri" w:eastAsia="Calibri" w:hAnsi="Calibri" w:cs="Calibri"/>
          <w:lang w:eastAsia="en-US"/>
        </w:rPr>
        <w:tab/>
        <w:t xml:space="preserve"> </w:t>
      </w:r>
      <w:r w:rsidR="00B81067">
        <w:rPr>
          <w:rFonts w:ascii="Calibri" w:eastAsia="Calibri" w:hAnsi="Calibri" w:cs="Calibri"/>
          <w:lang w:eastAsia="en-US"/>
        </w:rPr>
        <w:tab/>
      </w:r>
      <w:r w:rsidR="00A500EC" w:rsidRPr="00B81067">
        <w:rPr>
          <w:rFonts w:ascii="Calibri" w:eastAsia="Calibri" w:hAnsi="Calibri" w:cs="Calibri"/>
          <w:lang w:eastAsia="en-US"/>
        </w:rPr>
        <w:t>Przerwa</w:t>
      </w:r>
    </w:p>
    <w:p w:rsidR="00BC5C1D" w:rsidRPr="009510B0" w:rsidRDefault="00BC5C1D" w:rsidP="009510B0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 w:rsidRPr="00BC5C1D">
        <w:rPr>
          <w:rFonts w:ascii="Calibri" w:eastAsia="Calibri" w:hAnsi="Calibri" w:cs="Calibri"/>
          <w:lang w:eastAsia="en-US"/>
        </w:rPr>
        <w:t>1</w:t>
      </w:r>
      <w:r w:rsidR="00F4403A">
        <w:rPr>
          <w:rFonts w:ascii="Calibri" w:eastAsia="Calibri" w:hAnsi="Calibri" w:cs="Calibri"/>
          <w:lang w:eastAsia="en-US"/>
        </w:rPr>
        <w:t>4</w:t>
      </w:r>
      <w:r w:rsidRPr="00BC5C1D">
        <w:rPr>
          <w:rFonts w:ascii="Calibri" w:eastAsia="Calibri" w:hAnsi="Calibri" w:cs="Calibri"/>
          <w:lang w:eastAsia="en-US"/>
        </w:rPr>
        <w:t>.</w:t>
      </w:r>
      <w:r w:rsidR="00F4403A">
        <w:rPr>
          <w:rFonts w:ascii="Calibri" w:eastAsia="Calibri" w:hAnsi="Calibri" w:cs="Calibri"/>
          <w:lang w:eastAsia="en-US"/>
        </w:rPr>
        <w:t>15</w:t>
      </w:r>
      <w:r w:rsidRPr="00BC5C1D">
        <w:rPr>
          <w:rFonts w:ascii="Calibri" w:eastAsia="Calibri" w:hAnsi="Calibri" w:cs="Calibri"/>
          <w:lang w:eastAsia="en-US"/>
        </w:rPr>
        <w:t xml:space="preserve"> </w:t>
      </w:r>
      <w:bookmarkStart w:id="0" w:name="_GoBack"/>
      <w:bookmarkEnd w:id="0"/>
      <w:r w:rsidRPr="00BC5C1D">
        <w:rPr>
          <w:rFonts w:ascii="Calibri" w:eastAsia="Calibri" w:hAnsi="Calibri" w:cs="Calibri"/>
          <w:lang w:eastAsia="en-US"/>
        </w:rPr>
        <w:t>– 1</w:t>
      </w:r>
      <w:r w:rsidR="00135C82">
        <w:rPr>
          <w:rFonts w:ascii="Calibri" w:eastAsia="Calibri" w:hAnsi="Calibri" w:cs="Calibri"/>
          <w:lang w:eastAsia="en-US"/>
        </w:rPr>
        <w:t>5</w:t>
      </w:r>
      <w:r w:rsidRPr="00BC5C1D">
        <w:rPr>
          <w:rFonts w:ascii="Calibri" w:eastAsia="Calibri" w:hAnsi="Calibri" w:cs="Calibri"/>
          <w:lang w:eastAsia="en-US"/>
        </w:rPr>
        <w:t>:</w:t>
      </w:r>
      <w:r w:rsidR="00135C82">
        <w:rPr>
          <w:rFonts w:ascii="Calibri" w:eastAsia="Calibri" w:hAnsi="Calibri" w:cs="Calibri"/>
          <w:lang w:eastAsia="en-US"/>
        </w:rPr>
        <w:t>00</w:t>
      </w:r>
      <w:r w:rsidRPr="00BC5C1D">
        <w:rPr>
          <w:rFonts w:ascii="Calibri" w:eastAsia="Calibri" w:hAnsi="Calibri" w:cs="Calibri"/>
          <w:lang w:eastAsia="en-US"/>
        </w:rPr>
        <w:t xml:space="preserve">  </w:t>
      </w:r>
      <w:r w:rsidR="009510B0">
        <w:rPr>
          <w:rFonts w:ascii="Calibri" w:eastAsia="Calibri" w:hAnsi="Calibri" w:cs="Calibri"/>
          <w:lang w:eastAsia="en-US"/>
        </w:rPr>
        <w:tab/>
      </w:r>
      <w:r w:rsidR="00F4403A" w:rsidRPr="00F4403A">
        <w:rPr>
          <w:rFonts w:ascii="Calibri" w:eastAsia="Calibri" w:hAnsi="Calibri" w:cs="Calibri"/>
          <w:lang w:eastAsia="en-US"/>
        </w:rPr>
        <w:t>Najczęściej popełniane błędy we wnioskach o płatność oraz zasady rozliczania operacji, zobowiązania Beneficjentów wynikające z umowy o dofinansowanie.</w:t>
      </w:r>
    </w:p>
    <w:p w:rsidR="0089324F" w:rsidRPr="00B81067" w:rsidRDefault="0089324F" w:rsidP="0089324F"/>
    <w:sectPr w:rsidR="0089324F" w:rsidRPr="00B81067" w:rsidSect="00D62F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09" w:right="1418" w:bottom="1418" w:left="1418" w:header="340" w:footer="1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90" w:rsidRDefault="004D3590">
      <w:r>
        <w:separator/>
      </w:r>
    </w:p>
  </w:endnote>
  <w:endnote w:type="continuationSeparator" w:id="0">
    <w:p w:rsidR="004D3590" w:rsidRDefault="004D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8" name="Obraz 38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7" name="Obraz 37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90" w:rsidRDefault="004D3590">
      <w:r>
        <w:separator/>
      </w:r>
    </w:p>
  </w:footnote>
  <w:footnote w:type="continuationSeparator" w:id="0">
    <w:p w:rsidR="004D3590" w:rsidRDefault="004D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6635115" cy="821055"/>
          <wp:effectExtent l="19050" t="0" r="0" b="0"/>
          <wp:wrapNone/>
          <wp:docPr id="39" name="Obraz 39" descr="SR_KSOW-listownik-nagl-kolor-2015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R_KSOW-listownik-nagl-kolor-2015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520"/>
    <w:multiLevelType w:val="hybridMultilevel"/>
    <w:tmpl w:val="F82C3B92"/>
    <w:lvl w:ilvl="0" w:tplc="138E7E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F230C"/>
    <w:multiLevelType w:val="hybridMultilevel"/>
    <w:tmpl w:val="564883D8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23647190"/>
    <w:multiLevelType w:val="hybridMultilevel"/>
    <w:tmpl w:val="C92414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363184"/>
    <w:multiLevelType w:val="hybridMultilevel"/>
    <w:tmpl w:val="3768F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5203C5"/>
    <w:multiLevelType w:val="hybridMultilevel"/>
    <w:tmpl w:val="3768F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255C3"/>
    <w:multiLevelType w:val="multilevel"/>
    <w:tmpl w:val="2AD6D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CD5427"/>
    <w:multiLevelType w:val="multilevel"/>
    <w:tmpl w:val="B854F6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CE13B8"/>
    <w:multiLevelType w:val="hybridMultilevel"/>
    <w:tmpl w:val="8028FA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2AF1638"/>
    <w:multiLevelType w:val="hybridMultilevel"/>
    <w:tmpl w:val="AFF01814"/>
    <w:lvl w:ilvl="0" w:tplc="138E7E4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15"/>
    <w:rsid w:val="00022A62"/>
    <w:rsid w:val="00034DF6"/>
    <w:rsid w:val="000368C3"/>
    <w:rsid w:val="00060A00"/>
    <w:rsid w:val="00071164"/>
    <w:rsid w:val="000B4D2B"/>
    <w:rsid w:val="000E023B"/>
    <w:rsid w:val="000E7392"/>
    <w:rsid w:val="000F7346"/>
    <w:rsid w:val="00101CC6"/>
    <w:rsid w:val="0010278B"/>
    <w:rsid w:val="00112D7E"/>
    <w:rsid w:val="00114689"/>
    <w:rsid w:val="00130B23"/>
    <w:rsid w:val="00135C82"/>
    <w:rsid w:val="00142A11"/>
    <w:rsid w:val="001616E3"/>
    <w:rsid w:val="001B2FEE"/>
    <w:rsid w:val="001B77B8"/>
    <w:rsid w:val="001C4CD2"/>
    <w:rsid w:val="001D3983"/>
    <w:rsid w:val="001D4545"/>
    <w:rsid w:val="001E1A0A"/>
    <w:rsid w:val="001E43B6"/>
    <w:rsid w:val="001E4C2F"/>
    <w:rsid w:val="00200533"/>
    <w:rsid w:val="00202F1F"/>
    <w:rsid w:val="00207B85"/>
    <w:rsid w:val="00220879"/>
    <w:rsid w:val="00223FA3"/>
    <w:rsid w:val="0023318C"/>
    <w:rsid w:val="00234A27"/>
    <w:rsid w:val="0024131A"/>
    <w:rsid w:val="00245149"/>
    <w:rsid w:val="00246D1A"/>
    <w:rsid w:val="00260B3A"/>
    <w:rsid w:val="00283097"/>
    <w:rsid w:val="0029441C"/>
    <w:rsid w:val="002A115F"/>
    <w:rsid w:val="002D3332"/>
    <w:rsid w:val="002D7612"/>
    <w:rsid w:val="00320170"/>
    <w:rsid w:val="00320AAC"/>
    <w:rsid w:val="00337F84"/>
    <w:rsid w:val="00345C58"/>
    <w:rsid w:val="00347A03"/>
    <w:rsid w:val="003500FF"/>
    <w:rsid w:val="00365806"/>
    <w:rsid w:val="00365820"/>
    <w:rsid w:val="0038255A"/>
    <w:rsid w:val="003A755E"/>
    <w:rsid w:val="003B0379"/>
    <w:rsid w:val="003C1178"/>
    <w:rsid w:val="003D0142"/>
    <w:rsid w:val="003F2FFD"/>
    <w:rsid w:val="003F4F48"/>
    <w:rsid w:val="003F5B68"/>
    <w:rsid w:val="0040149C"/>
    <w:rsid w:val="00405D13"/>
    <w:rsid w:val="00411386"/>
    <w:rsid w:val="00414478"/>
    <w:rsid w:val="00427DD8"/>
    <w:rsid w:val="00433B05"/>
    <w:rsid w:val="00464AC7"/>
    <w:rsid w:val="00476211"/>
    <w:rsid w:val="00492BD3"/>
    <w:rsid w:val="004A1CE6"/>
    <w:rsid w:val="004D3590"/>
    <w:rsid w:val="004E7E0F"/>
    <w:rsid w:val="00514EB1"/>
    <w:rsid w:val="005238CF"/>
    <w:rsid w:val="00552360"/>
    <w:rsid w:val="00562D27"/>
    <w:rsid w:val="00575881"/>
    <w:rsid w:val="0058484E"/>
    <w:rsid w:val="00585ECC"/>
    <w:rsid w:val="005A27BA"/>
    <w:rsid w:val="005A5FED"/>
    <w:rsid w:val="005C0618"/>
    <w:rsid w:val="005D464C"/>
    <w:rsid w:val="006216E3"/>
    <w:rsid w:val="00622781"/>
    <w:rsid w:val="006248CE"/>
    <w:rsid w:val="00632F32"/>
    <w:rsid w:val="00643968"/>
    <w:rsid w:val="006451AF"/>
    <w:rsid w:val="00651807"/>
    <w:rsid w:val="006563CD"/>
    <w:rsid w:val="00696225"/>
    <w:rsid w:val="006A0EB9"/>
    <w:rsid w:val="006A1821"/>
    <w:rsid w:val="006A6AA4"/>
    <w:rsid w:val="006C087F"/>
    <w:rsid w:val="006C3B40"/>
    <w:rsid w:val="006D3DCA"/>
    <w:rsid w:val="006E036D"/>
    <w:rsid w:val="00705DC5"/>
    <w:rsid w:val="00713219"/>
    <w:rsid w:val="00723F23"/>
    <w:rsid w:val="007259A5"/>
    <w:rsid w:val="00745D18"/>
    <w:rsid w:val="007500CF"/>
    <w:rsid w:val="007620AB"/>
    <w:rsid w:val="007677F0"/>
    <w:rsid w:val="00777BEB"/>
    <w:rsid w:val="00797AF7"/>
    <w:rsid w:val="007D1648"/>
    <w:rsid w:val="007D1B4D"/>
    <w:rsid w:val="007F37DF"/>
    <w:rsid w:val="007F7C58"/>
    <w:rsid w:val="008229CB"/>
    <w:rsid w:val="00827311"/>
    <w:rsid w:val="00834BB4"/>
    <w:rsid w:val="00834CBA"/>
    <w:rsid w:val="00836D8B"/>
    <w:rsid w:val="00843F51"/>
    <w:rsid w:val="0085430B"/>
    <w:rsid w:val="00863528"/>
    <w:rsid w:val="0087279F"/>
    <w:rsid w:val="00882DA3"/>
    <w:rsid w:val="0089324F"/>
    <w:rsid w:val="008A0CFC"/>
    <w:rsid w:val="008A31C1"/>
    <w:rsid w:val="008B09A8"/>
    <w:rsid w:val="008C2ED9"/>
    <w:rsid w:val="008D12A7"/>
    <w:rsid w:val="008F62A9"/>
    <w:rsid w:val="009022CB"/>
    <w:rsid w:val="009063C1"/>
    <w:rsid w:val="00910891"/>
    <w:rsid w:val="009145D8"/>
    <w:rsid w:val="00937172"/>
    <w:rsid w:val="009510B0"/>
    <w:rsid w:val="0096232E"/>
    <w:rsid w:val="00970231"/>
    <w:rsid w:val="009772CF"/>
    <w:rsid w:val="0098066A"/>
    <w:rsid w:val="00991DB2"/>
    <w:rsid w:val="009A65D6"/>
    <w:rsid w:val="009B39F8"/>
    <w:rsid w:val="009B5EDA"/>
    <w:rsid w:val="009D3815"/>
    <w:rsid w:val="009D70D2"/>
    <w:rsid w:val="009D71C1"/>
    <w:rsid w:val="009E38FF"/>
    <w:rsid w:val="009E536C"/>
    <w:rsid w:val="00A01235"/>
    <w:rsid w:val="00A26474"/>
    <w:rsid w:val="00A500EC"/>
    <w:rsid w:val="00A5729E"/>
    <w:rsid w:val="00A65838"/>
    <w:rsid w:val="00A74E65"/>
    <w:rsid w:val="00A92BF0"/>
    <w:rsid w:val="00AA37EB"/>
    <w:rsid w:val="00AB1845"/>
    <w:rsid w:val="00AD18A2"/>
    <w:rsid w:val="00AD1950"/>
    <w:rsid w:val="00AE346F"/>
    <w:rsid w:val="00AE6257"/>
    <w:rsid w:val="00AF3025"/>
    <w:rsid w:val="00B0148E"/>
    <w:rsid w:val="00B11435"/>
    <w:rsid w:val="00B16E8F"/>
    <w:rsid w:val="00B176AF"/>
    <w:rsid w:val="00B2220F"/>
    <w:rsid w:val="00B27964"/>
    <w:rsid w:val="00B42453"/>
    <w:rsid w:val="00B6182E"/>
    <w:rsid w:val="00B637BD"/>
    <w:rsid w:val="00B721C9"/>
    <w:rsid w:val="00B72E3B"/>
    <w:rsid w:val="00B75A50"/>
    <w:rsid w:val="00B81067"/>
    <w:rsid w:val="00B94ED2"/>
    <w:rsid w:val="00BA091B"/>
    <w:rsid w:val="00BB10D2"/>
    <w:rsid w:val="00BB76D0"/>
    <w:rsid w:val="00BC5C1D"/>
    <w:rsid w:val="00BC7596"/>
    <w:rsid w:val="00BD6A10"/>
    <w:rsid w:val="00BE282F"/>
    <w:rsid w:val="00BE48B4"/>
    <w:rsid w:val="00C00584"/>
    <w:rsid w:val="00C11C9F"/>
    <w:rsid w:val="00C157B3"/>
    <w:rsid w:val="00C16A70"/>
    <w:rsid w:val="00C24906"/>
    <w:rsid w:val="00C24C69"/>
    <w:rsid w:val="00C4052E"/>
    <w:rsid w:val="00C54886"/>
    <w:rsid w:val="00C6378B"/>
    <w:rsid w:val="00C639D2"/>
    <w:rsid w:val="00C76A47"/>
    <w:rsid w:val="00C81529"/>
    <w:rsid w:val="00CB111A"/>
    <w:rsid w:val="00CC7DA0"/>
    <w:rsid w:val="00D0622E"/>
    <w:rsid w:val="00D1159C"/>
    <w:rsid w:val="00D21872"/>
    <w:rsid w:val="00D24BBC"/>
    <w:rsid w:val="00D40A69"/>
    <w:rsid w:val="00D53F11"/>
    <w:rsid w:val="00D62F47"/>
    <w:rsid w:val="00D76793"/>
    <w:rsid w:val="00D9480A"/>
    <w:rsid w:val="00DA0CE3"/>
    <w:rsid w:val="00DA2B65"/>
    <w:rsid w:val="00DC035C"/>
    <w:rsid w:val="00DC19EF"/>
    <w:rsid w:val="00DD3A11"/>
    <w:rsid w:val="00DF0C18"/>
    <w:rsid w:val="00E148DF"/>
    <w:rsid w:val="00E21137"/>
    <w:rsid w:val="00E3249D"/>
    <w:rsid w:val="00E34DDF"/>
    <w:rsid w:val="00E54387"/>
    <w:rsid w:val="00E725BA"/>
    <w:rsid w:val="00E746B0"/>
    <w:rsid w:val="00E74E7F"/>
    <w:rsid w:val="00E81216"/>
    <w:rsid w:val="00E86930"/>
    <w:rsid w:val="00E86CCD"/>
    <w:rsid w:val="00EA3090"/>
    <w:rsid w:val="00EA6ED5"/>
    <w:rsid w:val="00F0108C"/>
    <w:rsid w:val="00F0243B"/>
    <w:rsid w:val="00F12A62"/>
    <w:rsid w:val="00F14ED4"/>
    <w:rsid w:val="00F22AF4"/>
    <w:rsid w:val="00F25FDE"/>
    <w:rsid w:val="00F4403A"/>
    <w:rsid w:val="00F45BAC"/>
    <w:rsid w:val="00FB1B3D"/>
    <w:rsid w:val="00FC70E4"/>
    <w:rsid w:val="00FD5337"/>
    <w:rsid w:val="00FD5478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B6F38"/>
  <w15:docId w15:val="{F65D3AB1-B8EA-490D-8D73-DC51977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2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NormalnyWeb">
    <w:name w:val="Normal (Web)"/>
    <w:basedOn w:val="Normalny"/>
    <w:uiPriority w:val="99"/>
    <w:unhideWhenUsed/>
    <w:rsid w:val="00234A27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rsid w:val="00234A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4A27"/>
    <w:pPr>
      <w:ind w:left="720"/>
      <w:contextualSpacing/>
    </w:pPr>
  </w:style>
  <w:style w:type="character" w:styleId="Odwoaniedokomentarza">
    <w:name w:val="annotation reference"/>
    <w:basedOn w:val="Domylnaczcionkaakapitu"/>
    <w:rsid w:val="005A5F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5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5FE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A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5FED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A5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etka\Documents\listowniki\listownik-kolor_SR-KSOW_szablon-2015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listownik-kolor_SR-KSOW_szablon-2015-4</Template>
  <TotalTime>36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amietka</dc:creator>
  <cp:lastModifiedBy>Prass Justyna</cp:lastModifiedBy>
  <cp:revision>9</cp:revision>
  <cp:lastPrinted>2018-03-26T11:57:00Z</cp:lastPrinted>
  <dcterms:created xsi:type="dcterms:W3CDTF">2018-08-30T11:24:00Z</dcterms:created>
  <dcterms:modified xsi:type="dcterms:W3CDTF">2018-09-05T13:25:00Z</dcterms:modified>
</cp:coreProperties>
</file>