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A9" w:rsidRPr="00FB0BF6" w:rsidRDefault="00FB0BF6" w:rsidP="00FB0BF6">
      <w:pPr>
        <w:jc w:val="center"/>
        <w:rPr>
          <w:b/>
          <w:sz w:val="24"/>
          <w:szCs w:val="24"/>
        </w:rPr>
      </w:pPr>
      <w:r w:rsidRPr="00FB0BF6">
        <w:rPr>
          <w:b/>
          <w:sz w:val="24"/>
          <w:szCs w:val="24"/>
        </w:rPr>
        <w:t>Wykaz aktów prawnych obowiązujących w konkursie dla partnerów KSOW 2024 r.</w:t>
      </w:r>
    </w:p>
    <w:p w:rsidR="00FB0BF6" w:rsidRPr="00FB0BF6" w:rsidRDefault="00FB0BF6">
      <w:pPr>
        <w:rPr>
          <w:rFonts w:cstheme="minorHAnsi"/>
        </w:rPr>
      </w:pP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R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</w:t>
      </w: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R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</w:t>
      </w: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R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ozporządzenie Parlamentu Europejskiego i Rady (UE) nr 1305/2013 z dnia 17 grudnia 2013 r. w sprawie wsparcia rozwoju obszarów wiejskich przez Europejski Fundusz Rolny na rzecz Rozwoju Obszarów Wiejskich (EFRROW) i uchylające rozporządzenie Rady (WE) nr 1698/2005 </w:t>
      </w: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R</w:t>
      </w:r>
      <w:r w:rsidR="00FB0BF6" w:rsidRPr="00D748BF">
        <w:rPr>
          <w:rFonts w:asciiTheme="minorHAnsi" w:hAnsiTheme="minorHAnsi" w:cstheme="minorHAnsi"/>
          <w:sz w:val="22"/>
          <w:szCs w:val="22"/>
        </w:rPr>
        <w:t>ozporządzenie Ministra Rolnictwa i Rozwoju Wsi z dnia 17 stycznia 2017 r. w sprawie krajowej sieci obszarów wiejskich w ramach Programu Rozwoj</w:t>
      </w:r>
      <w:r w:rsidRPr="00D748BF">
        <w:rPr>
          <w:rFonts w:asciiTheme="minorHAnsi" w:hAnsiTheme="minorHAnsi" w:cstheme="minorHAnsi"/>
          <w:sz w:val="22"/>
          <w:szCs w:val="22"/>
        </w:rPr>
        <w:t xml:space="preserve">u 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Obszarów Wiejskich na lata 2014–2020 </w:t>
      </w: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R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ozporządzenie Ministra Rolnictwa i Rozwoju Wsi z dnia 25 maja 2020 r. w sprawie szczegółowych warunków dokonywania zmniejszeń kwot pomocy oraz pomocy technicznej w przypadku naruszenia przepisów o zamówieniach publicznych </w:t>
      </w: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R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ozporządzenie Ministra Rolnictwa i Rozwoju Wsi z dnia 20 września 2016 r. w sprawie szczegółowych warunków i trybu przyznawania oraz wypłaty pomocy technicznej w ramach Programu Rozwoju Obszarów Wiejskich na lata 2014–2020 </w:t>
      </w: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Ustawa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 z dnia 27 sierpnia 2009 r. o finansach publicznych </w:t>
      </w: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Ustawa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 z dnia 11 września 2019</w:t>
      </w:r>
      <w:r w:rsidR="00FB0BF6" w:rsidRPr="00D748BF" w:rsidDel="00BC4C20">
        <w:rPr>
          <w:rFonts w:asciiTheme="minorHAnsi" w:hAnsiTheme="minorHAnsi" w:cstheme="minorHAnsi"/>
          <w:sz w:val="22"/>
          <w:szCs w:val="22"/>
        </w:rPr>
        <w:t xml:space="preserve"> 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r. – Prawo zamówień publicznych </w:t>
      </w:r>
    </w:p>
    <w:p w:rsidR="00FB0BF6" w:rsidRPr="00D748BF" w:rsidRDefault="0071108E" w:rsidP="00FB0BF6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Ustawa</w:t>
      </w:r>
      <w:r w:rsidR="00FB0BF6" w:rsidRPr="00D748BF">
        <w:rPr>
          <w:rFonts w:asciiTheme="minorHAnsi" w:hAnsiTheme="minorHAnsi" w:cstheme="minorHAnsi"/>
          <w:sz w:val="22"/>
          <w:szCs w:val="22"/>
        </w:rPr>
        <w:t xml:space="preserve"> z dnia 20 lutego 2015 r. o wspieraniu rozwoju obszarów wiejskich z udziałem środków Europejskiego Funduszu Rolnego na rzecz Rozwoju Obszarów Wiejskich w ramach Programu Rozwoju Obszarów Wiejskich na lata 2014–2020 </w:t>
      </w:r>
    </w:p>
    <w:p w:rsidR="0071108E" w:rsidRPr="00D748BF" w:rsidRDefault="0071108E" w:rsidP="0071108E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D748BF" w:rsidRDefault="00D748BF" w:rsidP="00D748BF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D748BF">
        <w:rPr>
          <w:rFonts w:asciiTheme="minorHAnsi" w:hAnsiTheme="minorHAnsi" w:cstheme="minorHAnsi"/>
          <w:sz w:val="22"/>
          <w:szCs w:val="22"/>
        </w:rPr>
        <w:t>Ustawa z dnia 4 lutego 1994 r. o prawie autorskim i prawach pokrewnych.</w:t>
      </w:r>
    </w:p>
    <w:p w:rsidR="002009B2" w:rsidRPr="00D748BF" w:rsidRDefault="00DF65DA" w:rsidP="00D748BF">
      <w:pPr>
        <w:pStyle w:val="Ciemnalistaakcent51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120" w:line="276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Ustawa z dnia 23 listopada 2012r. – Prawo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pocztowe</w:t>
      </w:r>
    </w:p>
    <w:p w:rsidR="00FB0BF6" w:rsidRPr="00D748BF" w:rsidRDefault="00FB0BF6" w:rsidP="00FB0BF6">
      <w:pPr>
        <w:pStyle w:val="Akapitzlist"/>
        <w:ind w:left="426"/>
        <w:rPr>
          <w:sz w:val="24"/>
          <w:szCs w:val="24"/>
        </w:rPr>
      </w:pPr>
    </w:p>
    <w:sectPr w:rsidR="00FB0BF6" w:rsidRPr="00D7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19CD"/>
    <w:multiLevelType w:val="multilevel"/>
    <w:tmpl w:val="2D543B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kern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753E"/>
    <w:multiLevelType w:val="hybridMultilevel"/>
    <w:tmpl w:val="BB52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F6"/>
    <w:rsid w:val="002009B2"/>
    <w:rsid w:val="0071108E"/>
    <w:rsid w:val="00854EA4"/>
    <w:rsid w:val="00922132"/>
    <w:rsid w:val="00AC0720"/>
    <w:rsid w:val="00D748BF"/>
    <w:rsid w:val="00DF65DA"/>
    <w:rsid w:val="00FB0BF6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6122"/>
  <w15:chartTrackingRefBased/>
  <w15:docId w15:val="{E2C56A88-E5AB-44B5-AAAF-05842F6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BF6"/>
    <w:pPr>
      <w:ind w:left="720"/>
      <w:contextualSpacing/>
    </w:pPr>
  </w:style>
  <w:style w:type="paragraph" w:customStyle="1" w:styleId="Ciemnalistaakcent51">
    <w:name w:val="Ciemna lista — akcent 51"/>
    <w:basedOn w:val="Normalny"/>
    <w:uiPriority w:val="34"/>
    <w:qFormat/>
    <w:rsid w:val="00FB0B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Szulc Małgorzata</cp:lastModifiedBy>
  <cp:revision>4</cp:revision>
  <dcterms:created xsi:type="dcterms:W3CDTF">2024-03-27T08:27:00Z</dcterms:created>
  <dcterms:modified xsi:type="dcterms:W3CDTF">2024-04-03T08:05:00Z</dcterms:modified>
</cp:coreProperties>
</file>