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9A4" w:rsidRDefault="00D019A4" w:rsidP="00D019A4">
      <w:pPr>
        <w:tabs>
          <w:tab w:val="left" w:pos="64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            </w:t>
      </w:r>
    </w:p>
    <w:p w:rsidR="00D019A4" w:rsidRDefault="00D019A4" w:rsidP="00D019A4">
      <w:pPr>
        <w:spacing w:after="0" w:line="276" w:lineRule="auto"/>
        <w:ind w:left="7788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Uchwały Nr</w:t>
      </w:r>
      <w:r w:rsidR="00112AEB">
        <w:rPr>
          <w:rFonts w:ascii="Arial" w:hAnsi="Arial" w:cs="Arial"/>
          <w:sz w:val="16"/>
          <w:szCs w:val="16"/>
        </w:rPr>
        <w:t xml:space="preserve"> 383</w:t>
      </w:r>
      <w:r>
        <w:rPr>
          <w:rFonts w:ascii="Arial" w:hAnsi="Arial" w:cs="Arial"/>
          <w:sz w:val="16"/>
          <w:szCs w:val="16"/>
        </w:rPr>
        <w:t>/</w:t>
      </w:r>
      <w:r w:rsidR="00112AEB">
        <w:rPr>
          <w:rFonts w:ascii="Arial" w:hAnsi="Arial" w:cs="Arial"/>
          <w:sz w:val="16"/>
          <w:szCs w:val="16"/>
        </w:rPr>
        <w:t>535</w:t>
      </w:r>
      <w:r>
        <w:rPr>
          <w:rFonts w:ascii="Arial" w:hAnsi="Arial" w:cs="Arial"/>
          <w:sz w:val="16"/>
          <w:szCs w:val="16"/>
        </w:rPr>
        <w:t>/24</w:t>
      </w:r>
    </w:p>
    <w:p w:rsidR="00D019A4" w:rsidRDefault="00D019A4" w:rsidP="00D019A4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Zarządu Województwa Pomorskiego </w:t>
      </w:r>
    </w:p>
    <w:p w:rsidR="009B4AD9" w:rsidRPr="00D019A4" w:rsidRDefault="00D019A4" w:rsidP="00D019A4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z dnia</w:t>
      </w:r>
      <w:r w:rsidR="00112AEB">
        <w:rPr>
          <w:rFonts w:ascii="Arial" w:hAnsi="Arial" w:cs="Arial"/>
          <w:sz w:val="16"/>
          <w:szCs w:val="16"/>
        </w:rPr>
        <w:t xml:space="preserve"> 26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marca 2024 r.  </w:t>
      </w:r>
      <w:r w:rsidR="009B4AD9" w:rsidRPr="006A20A1">
        <w:rPr>
          <w:rFonts w:ascii="Arial" w:hAnsi="Arial" w:cs="Arial"/>
          <w:sz w:val="16"/>
          <w:szCs w:val="16"/>
        </w:rPr>
        <w:t xml:space="preserve">.  </w:t>
      </w:r>
    </w:p>
    <w:p w:rsidR="009B4AD9" w:rsidRPr="00145F14" w:rsidRDefault="009B4AD9" w:rsidP="009B4AD9">
      <w:pPr>
        <w:spacing w:after="0"/>
        <w:jc w:val="center"/>
        <w:rPr>
          <w:b/>
          <w:sz w:val="24"/>
          <w:szCs w:val="24"/>
        </w:rPr>
      </w:pPr>
      <w:r w:rsidRPr="00145F14">
        <w:rPr>
          <w:b/>
          <w:sz w:val="24"/>
          <w:szCs w:val="24"/>
        </w:rPr>
        <w:t xml:space="preserve">Harmonogram planowanych przez samorząd województwa pomorskiego </w:t>
      </w:r>
      <w:r>
        <w:rPr>
          <w:b/>
          <w:sz w:val="24"/>
          <w:szCs w:val="24"/>
        </w:rPr>
        <w:t xml:space="preserve">w roku 2024 </w:t>
      </w:r>
      <w:r w:rsidRPr="00145F14">
        <w:rPr>
          <w:b/>
          <w:sz w:val="24"/>
          <w:szCs w:val="24"/>
        </w:rPr>
        <w:t>naborów wniosków</w:t>
      </w:r>
    </w:p>
    <w:p w:rsidR="009B4AD9" w:rsidRPr="00145F14" w:rsidRDefault="009B4AD9" w:rsidP="009B4AD9">
      <w:pPr>
        <w:spacing w:after="0"/>
        <w:jc w:val="center"/>
        <w:rPr>
          <w:sz w:val="24"/>
          <w:szCs w:val="24"/>
        </w:rPr>
      </w:pPr>
      <w:r w:rsidRPr="00145F14">
        <w:rPr>
          <w:b/>
          <w:sz w:val="24"/>
          <w:szCs w:val="24"/>
        </w:rPr>
        <w:t xml:space="preserve">w ramach Planu Strategicznego dla Wspólnej Polityki Rolnej na lata 2023-2027 </w:t>
      </w:r>
    </w:p>
    <w:p w:rsidR="009B4AD9" w:rsidRDefault="009B4AD9" w:rsidP="009B4AD9">
      <w:pPr>
        <w:jc w:val="center"/>
        <w:rPr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21"/>
        <w:gridCol w:w="1155"/>
        <w:gridCol w:w="4515"/>
        <w:gridCol w:w="2976"/>
        <w:gridCol w:w="2268"/>
        <w:gridCol w:w="2127"/>
        <w:gridCol w:w="2268"/>
      </w:tblGrid>
      <w:tr w:rsidR="009B4AD9" w:rsidTr="009B4AD9">
        <w:tc>
          <w:tcPr>
            <w:tcW w:w="421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4515" w:type="dxa"/>
          </w:tcPr>
          <w:p w:rsidR="009B4AD9" w:rsidRDefault="009B4AD9" w:rsidP="00E769C5">
            <w:pPr>
              <w:jc w:val="center"/>
              <w:rPr>
                <w:b/>
                <w:sz w:val="20"/>
                <w:szCs w:val="20"/>
              </w:rPr>
            </w:pPr>
          </w:p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297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limit środków przeznaczonych na nabór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rozpoczęcia naboru</w:t>
            </w:r>
          </w:p>
        </w:tc>
        <w:tc>
          <w:tcPr>
            <w:tcW w:w="2127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zakończenia naboru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Podmioty uprawnione do ubiegania się o przyznanie pomocy </w:t>
            </w:r>
          </w:p>
        </w:tc>
      </w:tr>
      <w:tr w:rsidR="009B4AD9" w:rsidTr="009B4AD9">
        <w:trPr>
          <w:trHeight w:val="713"/>
        </w:trPr>
        <w:tc>
          <w:tcPr>
            <w:tcW w:w="421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  <w:r w:rsidRPr="00321803"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4515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LEADER/ Rozwój lokalny kierowany przez społeczność (RLKS) – Zarządzanie LSR</w:t>
            </w: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7 137 500 euro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3255FD" w:rsidRDefault="00EA1D2C" w:rsidP="0037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B4AD9">
              <w:rPr>
                <w:sz w:val="20"/>
                <w:szCs w:val="20"/>
              </w:rPr>
              <w:t xml:space="preserve"> </w:t>
            </w:r>
            <w:r w:rsidR="00370350">
              <w:rPr>
                <w:sz w:val="20"/>
                <w:szCs w:val="20"/>
              </w:rPr>
              <w:t xml:space="preserve">kwietnia </w:t>
            </w:r>
            <w:r w:rsidR="009B4AD9">
              <w:rPr>
                <w:sz w:val="20"/>
                <w:szCs w:val="20"/>
              </w:rPr>
              <w:t>2024 r.</w:t>
            </w:r>
            <w:r w:rsidR="003255FD">
              <w:rPr>
                <w:sz w:val="20"/>
                <w:szCs w:val="20"/>
              </w:rPr>
              <w:t xml:space="preserve"> </w:t>
            </w:r>
          </w:p>
          <w:p w:rsidR="009B4AD9" w:rsidRPr="00321803" w:rsidRDefault="00EA1D2C" w:rsidP="0037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6 maja 2024 r. *</w:t>
            </w:r>
          </w:p>
        </w:tc>
        <w:tc>
          <w:tcPr>
            <w:tcW w:w="2127" w:type="dxa"/>
          </w:tcPr>
          <w:p w:rsidR="009B4AD9" w:rsidRDefault="003255FD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B4AD9" w:rsidRPr="00321803" w:rsidRDefault="00370350" w:rsidP="0037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B4A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czerwca </w:t>
            </w:r>
            <w:r w:rsidR="009B4AD9">
              <w:rPr>
                <w:sz w:val="20"/>
                <w:szCs w:val="20"/>
              </w:rPr>
              <w:t xml:space="preserve">2024 r. </w:t>
            </w:r>
          </w:p>
        </w:tc>
        <w:tc>
          <w:tcPr>
            <w:tcW w:w="2268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Lokalne grupy działania</w:t>
            </w:r>
          </w:p>
        </w:tc>
      </w:tr>
      <w:tr w:rsidR="009B4AD9" w:rsidTr="009B4AD9">
        <w:tc>
          <w:tcPr>
            <w:tcW w:w="421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5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I.10.8</w:t>
            </w:r>
          </w:p>
        </w:tc>
        <w:tc>
          <w:tcPr>
            <w:tcW w:w="4515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Scalanie gruntów wraz z zagospodarowaniem </w:t>
            </w:r>
            <w:proofErr w:type="spellStart"/>
            <w:r>
              <w:rPr>
                <w:sz w:val="20"/>
                <w:szCs w:val="20"/>
              </w:rPr>
              <w:t>poscaleniowym</w:t>
            </w:r>
            <w:proofErr w:type="spellEnd"/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przysługująca alokacja dla województwa pomorskiego 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sierpnia 2024 r. </w:t>
            </w:r>
          </w:p>
        </w:tc>
        <w:tc>
          <w:tcPr>
            <w:tcW w:w="2127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września 2024 r. 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Powiaty </w:t>
            </w:r>
          </w:p>
        </w:tc>
      </w:tr>
    </w:tbl>
    <w:p w:rsidR="00EA1D2C" w:rsidRPr="00EA1D2C" w:rsidRDefault="00EA1D2C" w:rsidP="003255FD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nabór zostanie ogłoszony i rozpocznie się bezzwłocznie po osiągnięciu gotowości do jego uruchomienia </w:t>
      </w:r>
    </w:p>
    <w:p w:rsidR="009B4AD9" w:rsidRDefault="009B4AD9" w:rsidP="003255FD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*</w:t>
      </w:r>
      <w:r w:rsidR="00EA1D2C">
        <w:rPr>
          <w:sz w:val="20"/>
          <w:szCs w:val="20"/>
        </w:rPr>
        <w:t>*</w:t>
      </w:r>
      <w:r w:rsidRPr="00B546F3">
        <w:rPr>
          <w:i/>
          <w:sz w:val="20"/>
          <w:szCs w:val="20"/>
        </w:rPr>
        <w:t>w harmonogramie nie uwzględniono projektów grantowych w ramach interwencji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I.13.1 z uwagi na brak szczegółowych zasad ich realizacji </w:t>
      </w:r>
    </w:p>
    <w:p w:rsidR="009B4AD9" w:rsidRDefault="009B4AD9" w:rsidP="003255FD">
      <w:pPr>
        <w:spacing w:after="0" w:line="240" w:lineRule="auto"/>
        <w:rPr>
          <w:i/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16"/>
        <w:gridCol w:w="1155"/>
        <w:gridCol w:w="2378"/>
        <w:gridCol w:w="7386"/>
        <w:gridCol w:w="2127"/>
        <w:gridCol w:w="2268"/>
      </w:tblGrid>
      <w:tr w:rsidR="009B4AD9" w:rsidTr="009B4AD9">
        <w:tc>
          <w:tcPr>
            <w:tcW w:w="41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237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738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 szczegółowy </w:t>
            </w:r>
          </w:p>
        </w:tc>
        <w:tc>
          <w:tcPr>
            <w:tcW w:w="2127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 operacji 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Obszar geograficzny, którego dotyczy nabór</w:t>
            </w:r>
          </w:p>
        </w:tc>
      </w:tr>
      <w:tr w:rsidR="009B4AD9" w:rsidTr="009B4AD9">
        <w:tc>
          <w:tcPr>
            <w:tcW w:w="416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 w:rsidRPr="00321803"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2378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LEADER/ Rozwój lokalny kierowany przez społeczność (RLKS)</w:t>
            </w: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</w:p>
        </w:tc>
        <w:tc>
          <w:tcPr>
            <w:tcW w:w="7386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t>SO7 Przyciąganie i wspieranie młodych rolników i innych nowych rolników oraz ułatwienie zrównoważonego rozwoju przedsiębiorczości na obszarach wiejskich</w:t>
            </w:r>
          </w:p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023718" w:rsidRDefault="009B4AD9" w:rsidP="00E769C5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 xml:space="preserve">SO8 Promowanie zatrudnienia, wzrostu, równości płci, w tym udziału kobiet w rolnictwie, włączenia społecznego i rozwoju lokalnego na obszarach wiejskich, w tym </w:t>
            </w:r>
            <w:proofErr w:type="spellStart"/>
            <w:r w:rsidRPr="00023718">
              <w:rPr>
                <w:sz w:val="20"/>
                <w:szCs w:val="20"/>
              </w:rPr>
              <w:t>biogospodarki</w:t>
            </w:r>
            <w:proofErr w:type="spellEnd"/>
            <w:r w:rsidRPr="00023718">
              <w:rPr>
                <w:sz w:val="20"/>
                <w:szCs w:val="20"/>
              </w:rPr>
              <w:t xml:space="preserve"> o obiegu zamkniętym i zrównoważonego leśnictwa</w:t>
            </w:r>
          </w:p>
        </w:tc>
        <w:tc>
          <w:tcPr>
            <w:tcW w:w="2127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Zarządzanie LSR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pomorskie</w:t>
            </w:r>
          </w:p>
        </w:tc>
      </w:tr>
      <w:tr w:rsidR="009B4AD9" w:rsidTr="009B4AD9">
        <w:tc>
          <w:tcPr>
            <w:tcW w:w="416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5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I.10.8</w:t>
            </w:r>
          </w:p>
        </w:tc>
        <w:tc>
          <w:tcPr>
            <w:tcW w:w="2378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Scalanie gruntów wraz z zagospodarowaniem </w:t>
            </w:r>
            <w:proofErr w:type="spellStart"/>
            <w:r>
              <w:rPr>
                <w:sz w:val="20"/>
                <w:szCs w:val="20"/>
              </w:rPr>
              <w:t>poscaleniowym</w:t>
            </w:r>
            <w:proofErr w:type="spellEnd"/>
          </w:p>
        </w:tc>
        <w:tc>
          <w:tcPr>
            <w:tcW w:w="7386" w:type="dxa"/>
          </w:tcPr>
          <w:p w:rsidR="009B4AD9" w:rsidRDefault="009B4AD9" w:rsidP="00E769C5">
            <w:pPr>
              <w:rPr>
                <w:sz w:val="20"/>
                <w:szCs w:val="20"/>
              </w:rPr>
            </w:pPr>
          </w:p>
          <w:p w:rsidR="009B4AD9" w:rsidRPr="00023718" w:rsidRDefault="009B4AD9" w:rsidP="00E769C5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>SO2 Zwiększenie zorientowania na rynek i konkurencyjności gospodarstw, zarówno w perspektywie krótkoterminowej, jak i długoterminowej, w tym większe ukierunkowanie na badania naukowe, technologię i cyfryzację</w:t>
            </w:r>
          </w:p>
        </w:tc>
        <w:tc>
          <w:tcPr>
            <w:tcW w:w="2127" w:type="dxa"/>
          </w:tcPr>
          <w:p w:rsidR="009B4AD9" w:rsidRPr="00F65402" w:rsidRDefault="009B4AD9" w:rsidP="00E76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i realizacja</w:t>
            </w:r>
            <w:r w:rsidRPr="00F65402">
              <w:rPr>
                <w:sz w:val="20"/>
                <w:szCs w:val="20"/>
              </w:rPr>
              <w:t xml:space="preserve"> projektu scalenia wraz z zagospodarowaniem </w:t>
            </w:r>
            <w:proofErr w:type="spellStart"/>
            <w:r w:rsidRPr="00F65402">
              <w:rPr>
                <w:sz w:val="20"/>
                <w:szCs w:val="20"/>
              </w:rPr>
              <w:t>poscaleniowym</w:t>
            </w:r>
            <w:proofErr w:type="spellEnd"/>
            <w:r w:rsidRPr="00F6540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9B4AD9" w:rsidRDefault="009B4AD9" w:rsidP="00E769C5">
            <w:pPr>
              <w:jc w:val="center"/>
              <w:rPr>
                <w:sz w:val="20"/>
                <w:szCs w:val="20"/>
              </w:rPr>
            </w:pPr>
          </w:p>
          <w:p w:rsidR="009B4AD9" w:rsidRPr="00321803" w:rsidRDefault="009B4AD9" w:rsidP="00E76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pomorskie</w:t>
            </w:r>
          </w:p>
        </w:tc>
      </w:tr>
    </w:tbl>
    <w:p w:rsidR="009B4AD9" w:rsidRDefault="009B4AD9"/>
    <w:sectPr w:rsidR="009B4AD9" w:rsidSect="009B4AD9">
      <w:headerReference w:type="default" r:id="rId8"/>
      <w:pgSz w:w="16838" w:h="11906" w:orient="landscape"/>
      <w:pgMar w:top="567" w:right="567" w:bottom="567" w:left="567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747" w:rsidRDefault="00B26747" w:rsidP="00B26747">
      <w:pPr>
        <w:spacing w:after="0" w:line="240" w:lineRule="auto"/>
      </w:pPr>
      <w:r>
        <w:separator/>
      </w:r>
    </w:p>
  </w:endnote>
  <w:endnote w:type="continuationSeparator" w:id="0">
    <w:p w:rsidR="00B26747" w:rsidRDefault="00B26747" w:rsidP="00B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747" w:rsidRDefault="00B26747" w:rsidP="00B26747">
      <w:pPr>
        <w:spacing w:after="0" w:line="240" w:lineRule="auto"/>
      </w:pPr>
      <w:r>
        <w:separator/>
      </w:r>
    </w:p>
  </w:footnote>
  <w:footnote w:type="continuationSeparator" w:id="0">
    <w:p w:rsidR="00B26747" w:rsidRDefault="00B26747" w:rsidP="00B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747" w:rsidRDefault="00D019A4" w:rsidP="009B4AD9">
    <w:pPr>
      <w:pStyle w:val="Nagwek"/>
      <w:jc w:val="center"/>
    </w:pPr>
    <w:r>
      <w:rPr>
        <w:noProof/>
      </w:rPr>
      <w:drawing>
        <wp:inline distT="0" distB="0" distL="0" distR="0">
          <wp:extent cx="7115175" cy="762000"/>
          <wp:effectExtent l="0" t="0" r="0" b="0"/>
          <wp:docPr id="1" name="Obraz 1" descr="PS WPR Urząd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 WPR Urząd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2-28"/>
    <w:docVar w:name="LE_Links" w:val="{A0D46784-EBE9-4DDA-9A23-3A979AC6BBC0}"/>
  </w:docVars>
  <w:rsids>
    <w:rsidRoot w:val="00B26747"/>
    <w:rsid w:val="00112AEB"/>
    <w:rsid w:val="003255FD"/>
    <w:rsid w:val="00370350"/>
    <w:rsid w:val="006E7F59"/>
    <w:rsid w:val="009B4AD9"/>
    <w:rsid w:val="00A743BA"/>
    <w:rsid w:val="00B26747"/>
    <w:rsid w:val="00C45E62"/>
    <w:rsid w:val="00CC7EB5"/>
    <w:rsid w:val="00D019A4"/>
    <w:rsid w:val="00EA1D2C"/>
    <w:rsid w:val="00EB3601"/>
    <w:rsid w:val="00E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531F66"/>
  <w15:chartTrackingRefBased/>
  <w15:docId w15:val="{C5D20AD3-CB86-408A-891F-E793BC2E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747"/>
  </w:style>
  <w:style w:type="paragraph" w:styleId="Stopka">
    <w:name w:val="footer"/>
    <w:basedOn w:val="Normalny"/>
    <w:link w:val="StopkaZnak"/>
    <w:uiPriority w:val="99"/>
    <w:unhideWhenUsed/>
    <w:rsid w:val="00B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747"/>
  </w:style>
  <w:style w:type="table" w:styleId="Tabela-Siatka">
    <w:name w:val="Table Grid"/>
    <w:basedOn w:val="Standardowy"/>
    <w:uiPriority w:val="39"/>
    <w:rsid w:val="009B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6784-EBE9-4DDA-9A23-3A979AC6BBC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86305C8-E1A0-4C70-AC2C-37C635A3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Kopiniak Ewa</dc:creator>
  <cp:keywords/>
  <dc:description/>
  <cp:lastModifiedBy>Durzyńska Justyna</cp:lastModifiedBy>
  <cp:revision>4</cp:revision>
  <cp:lastPrinted>2024-03-26T09:47:00Z</cp:lastPrinted>
  <dcterms:created xsi:type="dcterms:W3CDTF">2024-03-20T08:20:00Z</dcterms:created>
  <dcterms:modified xsi:type="dcterms:W3CDTF">2024-03-26T09:47:00Z</dcterms:modified>
</cp:coreProperties>
</file>